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2"/>
        <w:widowControl w:val="off"/>
        <w:pBdr>
          <w:top w:val="none" w:color="000000" w:sz="2" w:space="1"/>
          <w:left w:val="none" w:color="000000" w:sz="2" w:space="4"/>
          <w:bottom w:val="none" w:color="000000" w:sz="2" w:space="1"/>
          <w:right w:val="none" w:color="000000" w:sz="2" w:space="4"/>
        </w:pBdr>
        <w:spacing w:line="384" w:lineRule="auto"/>
        <w:jc w:val="center"/>
      </w:pPr>
      <w:bookmarkStart w:id="1" w:name="_top"/>
      <w:bookmarkEnd w:id="1"/>
      <w:bookmarkStart w:id="2" w:name="_top"/>
      <w:bookmarkEnd w:id="2"/>
      <w:r>
        <w:rPr>
          <w:b/>
          <w:sz w:val="32"/>
        </w:rPr>
        <w:t>2023 성북 N 작가공모</w:t>
      </w:r>
    </w:p>
    <w:p>
      <w:pPr>
        <w:pStyle w:val="2"/>
        <w:widowControl w:val="off"/>
        <w:pBdr>
          <w:top w:val="none" w:color="000000" w:sz="2" w:space="1"/>
          <w:left w:val="none" w:color="000000" w:sz="2" w:space="4"/>
          <w:bottom w:val="none" w:color="000000" w:sz="2" w:space="1"/>
          <w:right w:val="none" w:color="000000" w:sz="2" w:space="4"/>
        </w:pBdr>
        <w:spacing w:line="312" w:lineRule="auto"/>
      </w:pPr>
    </w:p>
    <w:p>
      <w:pPr>
        <w:pStyle w:val="0"/>
        <w:widowControl w:val="off"/>
        <w:pBdr>
          <w:top w:val="none" w:color="000000" w:sz="2" w:space="1"/>
          <w:left w:val="none" w:color="000000" w:sz="2" w:space="4"/>
          <w:bottom w:val="none" w:color="000000" w:sz="2" w:space="1"/>
          <w:right w:val="none" w:color="000000" w:sz="2" w:space="4"/>
        </w:pBdr>
        <w:spacing w:line="216" w:lineRule="auto"/>
      </w:pPr>
      <w:r>
        <w:rPr>
          <w:rFonts w:ascii="맑은 고딕" w:eastAsia="맑은 고딕"/>
        </w:rPr>
        <w:t xml:space="preserve">성북예술창작터는 </w:t>
      </w:r>
      <w:r>
        <w:rPr>
          <w:rFonts w:ascii="맑은 고딕" w:eastAsia="맑은 고딕"/>
          <w:b/>
        </w:rPr>
        <w:t>제 10회 성북 N 작가공모</w:t>
      </w:r>
      <w:r>
        <w:rPr>
          <w:rFonts w:ascii="맑은 고딕" w:eastAsia="맑은 고딕"/>
        </w:rPr>
        <w:t xml:space="preserve">를 개최합니다. </w:t>
      </w:r>
    </w:p>
    <w:p>
      <w:pPr>
        <w:pStyle w:val="0"/>
        <w:widowControl w:val="off"/>
        <w:pBdr>
          <w:top w:val="none" w:color="000000" w:sz="2" w:space="1"/>
          <w:left w:val="none" w:color="000000" w:sz="2" w:space="4"/>
          <w:bottom w:val="none" w:color="000000" w:sz="2" w:space="1"/>
          <w:right w:val="none" w:color="000000" w:sz="2" w:space="4"/>
        </w:pBdr>
        <w:spacing w:line="216" w:lineRule="auto"/>
      </w:pPr>
    </w:p>
    <w:p>
      <w:pPr>
        <w:pStyle w:val="0"/>
        <w:widowControl w:val="off"/>
        <w:pBdr>
          <w:top w:val="none" w:color="000000" w:sz="2" w:space="1"/>
          <w:left w:val="none" w:color="000000" w:sz="2" w:space="4"/>
          <w:bottom w:val="none" w:color="000000" w:sz="2" w:space="1"/>
          <w:right w:val="none" w:color="000000" w:sz="2" w:space="4"/>
        </w:pBdr>
      </w:pPr>
      <w:r>
        <w:rPr>
          <w:rFonts w:ascii="맑은 고딕" w:eastAsia="맑은 고딕"/>
        </w:rPr>
        <w:t xml:space="preserve">올해는 성북예술창작터 개관 10주년이자 ‘성북 N 작가공모’(시각예술창작자 공모지원사업)가 10주년을 맞이한 매우 뜻깊은 해입니다. ‘성북 N 작가공모’의 N은 New, Next, Novelty, Numerous 등 성북예술창작터의 진취적 지향성을 담고 있으며, ‘성북 N 작가공모’는 독창적이고 실험적인 창작자를 지원하는 동시대(Contemporary) 공모지원 프로젝트이자, 지역의 의미를 확장해 가는 ‘실험적 지역 예술 플랫폼(Experimental Local Art Platform)’으로서의 역할을 충실히 수행하고 있습니다. </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rFonts w:ascii="맑은 고딕" w:eastAsia="맑은 고딕"/>
        </w:rPr>
        <w:t xml:space="preserve">‘성북 N 작가공모는‘ 시각예술창작자 지원사업에 대한 ’N 브랜딩(2016년)’과 함께 시작되었으며, 지원사업의 본질에 부합하는 다양한 연계프로그램 기획을 통해 가시적 성과를 이뤄오고 있습니다. 작가와 연구자의 동반성장을 돕는 N-Now(리뷰어공모 및 매칭워크숍, 2020년 신설)’, 성북과 타 지역/공공과 민간/비영리와 영리로 양분 된 섹터를 연결하여 지역아트씬의 확장과 상호성장을 꾀하는 N-Networking(협력공간 매칭프로젝트, 2022년 신설)에 이어, 올해는 </w:t>
      </w:r>
      <w:r>
        <w:rPr>
          <w:rFonts w:ascii="맑은 고딕" w:eastAsia="맑은 고딕"/>
          <w:b/>
        </w:rPr>
        <w:t>‘NW project(여성X기술 Lab)</w:t>
      </w:r>
      <w:r>
        <w:rPr>
          <w:rFonts w:ascii="맑은 고딕" w:eastAsia="맑은 고딕"/>
        </w:rPr>
        <w:t>‘의 신설을 통해 공진화 플랫폼으로서의 위상을 이어갑니다.</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rFonts w:ascii="맑은 고딕" w:eastAsia="맑은 고딕"/>
        </w:rPr>
        <w:t xml:space="preserve">올해(2023년) 신설한 </w:t>
      </w:r>
      <w:r>
        <w:rPr>
          <w:rFonts w:ascii="맑은 고딕" w:eastAsia="맑은 고딕"/>
          <w:b/>
        </w:rPr>
        <w:t>‘NW project(여성X기술 Lab)</w:t>
      </w:r>
      <w:r>
        <w:rPr>
          <w:rFonts w:ascii="맑은 고딕" w:eastAsia="맑은 고딕"/>
        </w:rPr>
        <w:t xml:space="preserve">’는, 2015년도부터 미디어아트를 중심으로 진행되어 온 성북의 여성인권 프로젝트와 연결 선상에 있음과 동시에, 동시대적 실험정신을 새롭게 담아내려는 취지에 부합됩니다. ‘NW’에서의 ‘W’는 ‘With/Whole/Woman/reversed M’ 등의 의미를 담고 있습니다. 이는 ‘소외와 차별’의 문제로부터 벗어나 모두 함께 공생하는 길을 ‘기술(Technology)’ 테마를 통해 모색해 보려는 의지를 보여줍니다. 인류사회에서 기술은 희망의 단어이자 동시에 소외의 단어이며, 여성의 역사에서 이는 더욱 첨예한 문제가 될 것입니다. </w:t>
      </w:r>
      <w:r>
        <w:rPr>
          <w:rFonts w:ascii="맑은 고딕"/>
          <w:b/>
        </w:rPr>
        <w:t>‘NW</w:t>
      </w:r>
      <w:r>
        <w:rPr>
          <w:rFonts w:ascii="맑은 고딕"/>
        </w:rPr>
        <w:t xml:space="preserve"> </w:t>
      </w:r>
      <w:r>
        <w:rPr>
          <w:rFonts w:ascii="맑은 고딕"/>
          <w:b/>
        </w:rPr>
        <w:t>project</w:t>
      </w:r>
      <w:r>
        <w:rPr>
          <w:rFonts w:ascii="맑은 고딕" w:eastAsia="맑은 고딕"/>
        </w:rPr>
        <w:t xml:space="preserve">’에서 우리는 대안적인 기술적(Technological) 실험을 함께하며 그 안에서 생성 가능한 담론들을 짚어보고자 합니다. </w:t>
      </w:r>
      <w:r>
        <w:rPr>
          <w:rFonts w:ascii="맑은 고딕"/>
          <w:b/>
        </w:rPr>
        <w:t>‘NW project</w:t>
      </w:r>
      <w:r>
        <w:rPr>
          <w:rFonts w:ascii="맑은 고딕" w:eastAsia="맑은 고딕"/>
        </w:rPr>
        <w:t xml:space="preserve">’가 표방하는 ‘여성X기술 Lab’은 ‘여성에 의한, 여성에 대한’ 모든 기술적 접근의 작업들을 포괄하며, 공모 선정작가1인(팀), 기획초대1인(팀) 간의 느슨한 임시 콜렉티브를 통해 Lab을 구현하게 될 것입니다. (‘여성’과 ‘기술’ 담론은 그 자체로 완결이 어려운 논쟁적 주제이므로, </w:t>
      </w:r>
      <w:r>
        <w:rPr>
          <w:rFonts w:ascii="맑은 고딕"/>
          <w:b/>
        </w:rPr>
        <w:t>‘NW project</w:t>
      </w:r>
      <w:r>
        <w:rPr>
          <w:rFonts w:ascii="맑은 고딕" w:eastAsia="맑은 고딕"/>
        </w:rPr>
        <w:t>’ 역시 이 과정을 통해 함께 학습하며 새로운 담론을 도출하고 성장하는 것을 전제로 합니다)</w:t>
      </w:r>
    </w:p>
    <w:p>
      <w:pPr>
        <w:pStyle w:val="0"/>
        <w:widowControl w:val="off"/>
        <w:pBdr>
          <w:top w:val="none" w:color="000000" w:sz="2" w:space="1"/>
          <w:left w:val="none" w:color="000000" w:sz="2" w:space="4"/>
          <w:bottom w:val="none" w:color="000000" w:sz="2" w:space="1"/>
          <w:right w:val="none" w:color="000000" w:sz="2" w:space="4"/>
        </w:pBdr>
      </w:pPr>
    </w:p>
    <w:p>
      <w:pPr>
        <w:pStyle w:val="0"/>
        <w:widowControl w:val="off"/>
        <w:pBdr>
          <w:top w:val="none" w:color="000000" w:sz="2" w:space="1"/>
          <w:left w:val="none" w:color="000000" w:sz="2" w:space="4"/>
          <w:bottom w:val="none" w:color="000000" w:sz="2" w:space="1"/>
          <w:right w:val="none" w:color="000000" w:sz="2" w:space="4"/>
        </w:pBdr>
      </w:pPr>
      <w:r>
        <w:rPr>
          <w:rFonts w:ascii="맑은 고딕" w:eastAsia="맑은 고딕"/>
          <w:spacing w:val="-2"/>
        </w:rPr>
        <w:t>지원의 진정한 의미를 추구하며 해마다 공진화를 거듭하는 성북 N 작가 공모에 여러분의 많은 관심과 참여 바랍니다.</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지원 구성</w:t>
      </w:r>
    </w:p>
    <w:p>
      <w:pPr>
        <w:pStyle w:val="2"/>
        <w:widowControl w:val="off"/>
        <w:pBdr>
          <w:top w:val="none" w:color="000000" w:sz="2" w:space="1"/>
          <w:left w:val="none" w:color="000000" w:sz="2" w:space="4"/>
          <w:bottom w:val="none" w:color="000000" w:sz="2" w:space="1"/>
          <w:right w:val="none" w:color="000000" w:sz="2" w:space="4"/>
        </w:pBdr>
        <w:spacing w:line="384" w:lineRule="auto"/>
      </w:pPr>
      <w:r>
        <w:rPr/>
        <w:t>1) 워크숍 프로그램 N-NOW,  2) 선정작가 그룹전 N-NEXT,</w:t>
      </w:r>
    </w:p>
    <w:p>
      <w:pPr>
        <w:pStyle w:val="2"/>
        <w:widowControl w:val="off"/>
        <w:pBdr>
          <w:top w:val="none" w:color="000000" w:sz="2" w:space="1"/>
          <w:left w:val="none" w:color="000000" w:sz="2" w:space="4"/>
          <w:bottom w:val="none" w:color="000000" w:sz="2" w:space="1"/>
          <w:right w:val="none" w:color="000000" w:sz="2" w:space="4"/>
        </w:pBdr>
        <w:spacing w:line="384" w:lineRule="auto"/>
      </w:pPr>
      <w:r>
        <w:rPr/>
        <w:t xml:space="preserve">3) 협력공간 매칭프로젝트 N-Networking </w:t>
      </w:r>
      <w:r>
        <w:rPr>
          <w:color w:val="ff0000"/>
          <w:spacing w:val="-9"/>
          <w:sz w:val="18"/>
        </w:rPr>
        <w:t>*2023년 아터테인 전시 &amp; 토탈미술관 월요살롱 연계</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rFonts w:ascii="바탕"/>
        </w:rPr>
        <w:t>◦</w:t>
      </w:r>
      <w:r>
        <w:rPr/>
        <w:t xml:space="preserve"> 기타</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서류 합격자 중 공간적합성 기준 0명(팀) '윈도우 갤러리' 전시 공간 지원</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최종 선정자(팀), 추후 성북구립미술관 및 지역의 다양한 활동 참여 매칭</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공모 대상</w:t>
      </w:r>
    </w:p>
    <w:p>
      <w:pPr>
        <w:pStyle w:val="2"/>
        <w:widowControl w:val="off"/>
        <w:pBdr>
          <w:top w:val="none" w:color="000000" w:sz="2" w:space="1"/>
          <w:left w:val="none" w:color="000000" w:sz="2" w:space="4"/>
          <w:bottom w:val="none" w:color="000000" w:sz="2" w:space="1"/>
          <w:right w:val="none" w:color="000000" w:sz="2" w:space="4"/>
        </w:pBdr>
        <w:spacing w:line="384" w:lineRule="auto"/>
      </w:pPr>
      <w:r>
        <w:rPr/>
        <w:t>시각예술 전 부문 (나이, 학력, 전시경력 제한 없음)</w:t>
      </w:r>
    </w:p>
    <w:p>
      <w:pPr>
        <w:pStyle w:val="2"/>
        <w:widowControl w:val="off"/>
        <w:pBdr>
          <w:top w:val="none" w:color="000000" w:sz="2" w:space="1"/>
          <w:left w:val="none" w:color="000000" w:sz="2" w:space="4"/>
          <w:bottom w:val="none" w:color="000000" w:sz="2" w:space="1"/>
          <w:right w:val="none" w:color="000000" w:sz="2" w:space="4"/>
        </w:pBdr>
        <w:spacing w:line="384" w:lineRule="auto"/>
      </w:pPr>
      <w:r>
        <w:rPr>
          <w:rFonts w:ascii="바탕"/>
        </w:rPr>
        <w:t>◦</w:t>
      </w:r>
      <w:r>
        <w:rPr/>
        <w:t xml:space="preserve"> 분야 및 인원</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작가</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xml:space="preserve">  1) N작가 1~2인(팀) *자유주제 (기존과 동일)</w:t>
      </w:r>
      <w:r>
        <w:br/>
        <w:rPr/>
        <w:t xml:space="preserve">    2) NW작가 1인(팀) </w:t>
      </w:r>
      <w:r>
        <w:rPr>
          <w:color w:val="ff0000"/>
          <w:spacing w:val="-9"/>
          <w:sz w:val="18"/>
        </w:rPr>
        <w:t>*2023년 신설</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color w:val="ff0000"/>
          <w:spacing w:val="-13"/>
          <w:sz w:val="18"/>
        </w:rPr>
        <w:t xml:space="preserve">  ‘여성X기술 Lab’, ‘여성에 의한, 여성에 대한’ 다양한 기술적 접근의 작업들(아날로그, 디지털, 대안적 기술 포괄)</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리뷰어: 2인(팀) *선정작가들에 대한 연구/비평 참여</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rFonts w:ascii="바탕"/>
        </w:rPr>
        <w:t>◦</w:t>
      </w:r>
      <w:r>
        <w:rPr/>
        <w:t xml:space="preserve"> 지원자 우대사항</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신작 출품 계획 작가</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xml:space="preserve">- (주제/지역) 성북 관련 창작자 </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w:t>
      </w:r>
      <w:r>
        <w:rPr>
          <w:spacing w:val="-2"/>
        </w:rPr>
        <w:t>지원 내용: 작품연구워크숍(리뷰어, 작가, 기획자), 선정작가전시(8~9월 예정), 협력공간매칭     (2023년, 아터테인 전시/토탈미술관 월요살롱 참여), 홍보, 리플렛 및 도록, 운송</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작가: 창작 지원금 100만원</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리뷰어: 창작 지원금 50만원</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제출 자료</w:t>
      </w:r>
    </w:p>
    <w:p>
      <w:pPr>
        <w:pStyle w:val="2"/>
        <w:widowControl w:val="off"/>
        <w:pBdr>
          <w:top w:val="none" w:color="000000" w:sz="2" w:space="1"/>
          <w:left w:val="none" w:color="000000" w:sz="2" w:space="4"/>
          <w:bottom w:val="none" w:color="000000" w:sz="2" w:space="1"/>
          <w:right w:val="none" w:color="000000" w:sz="2" w:space="4"/>
        </w:pBdr>
        <w:spacing w:line="384" w:lineRule="auto"/>
      </w:pPr>
      <w:r>
        <w:rPr/>
        <w:t>1. 공모 신청서</w:t>
      </w:r>
    </w:p>
    <w:p>
      <w:pPr>
        <w:pStyle w:val="2"/>
        <w:widowControl w:val="off"/>
        <w:pBdr>
          <w:top w:val="none" w:color="000000" w:sz="2" w:space="1"/>
          <w:left w:val="none" w:color="000000" w:sz="2" w:space="4"/>
          <w:bottom w:val="none" w:color="000000" w:sz="2" w:space="1"/>
          <w:right w:val="none" w:color="000000" w:sz="2" w:space="4"/>
        </w:pBdr>
        <w:spacing w:line="384" w:lineRule="auto"/>
        <w:ind w:left="200"/>
      </w:pPr>
      <w:r>
        <w:rPr/>
        <w:t>성북예술창작터 홈페이지(https://sma.sbculture.or.kr/youngartspace/) ‘새소식’에서 상세내용 확인후, 온라인 접수(신청서 다운로드/작성)</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신청서 및 개인정보동의서</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기획(안): 신청자 소개, 기획 의도, 내용, 실현 구성안 포함</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작가: 작가 노트(작업 내용, 개념 등), 전시 계획서(기획 의도, 내용, 실현 구성안 포함)</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리뷰어: 활동 계획서(시각예술관련 관심 분야, 키워드, 연구 주제 등을 중심으로 서술)</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성북예술창작터 홈페이지 내 전시도면 참고</w:t>
      </w:r>
    </w:p>
    <w:p>
      <w:pPr>
        <w:pStyle w:val="2"/>
        <w:widowControl w:val="off"/>
        <w:pBdr>
          <w:top w:val="none" w:color="000000" w:sz="2" w:space="1"/>
          <w:left w:val="none" w:color="000000" w:sz="2" w:space="4"/>
          <w:bottom w:val="none" w:color="000000" w:sz="2" w:space="1"/>
          <w:right w:val="none" w:color="000000" w:sz="2" w:space="4"/>
        </w:pBdr>
        <w:spacing w:line="384" w:lineRule="auto"/>
        <w:ind w:firstLine="600"/>
      </w:pPr>
      <w:r>
        <w:rPr>
          <w:color w:val="5200ff"/>
        </w:rPr>
        <w:t>(</w:t>
      </w:r>
      <w:r>
        <w:rPr/>
        <w:t>https://sma.sbculture.or.kr/youngartspace/about/greetings.do</w:t>
      </w:r>
      <w:r>
        <w:rPr>
          <w:color w:val="5200ff"/>
        </w:rPr>
        <w:t xml:space="preserve">) </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 xml:space="preserve">2. 포트폴리오 </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포맷</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이미지 및 텍스트: PDF (하나의 파일로)</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동영상: 스트리밍 가능한 동영상 링크/파일(15MB 이내) 첨부</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rFonts w:ascii="바탕"/>
        </w:rPr>
        <w:t>◦</w:t>
      </w:r>
      <w:r>
        <w:rPr/>
        <w:t xml:space="preserve"> 지원자 별 필수 내용</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작가: 전시 가능한 작품 이미지 10점 이상, 작품 캡션 목록(이름/제목/연도/매체/크기)</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xml:space="preserve">  </w:t>
      </w:r>
      <w:r>
        <w:rPr>
          <w:color w:val="ff0000"/>
        </w:rPr>
        <w:t>*NW 지원작가: 파일명에 ‘NW작가’ 기재 필수 (‘</w:t>
      </w:r>
      <w:r>
        <w:rPr>
          <w:color w:val="ff0000"/>
        </w:rPr>
        <w:t>■</w:t>
      </w:r>
      <w:r>
        <w:rPr>
          <w:color w:val="ff0000"/>
        </w:rPr>
        <w:t xml:space="preserve"> 신청 방법’ 란 참고)</w:t>
      </w:r>
    </w:p>
    <w:p>
      <w:pPr>
        <w:pStyle w:val="2"/>
        <w:widowControl w:val="off"/>
        <w:pBdr>
          <w:top w:val="none" w:color="000000" w:sz="2" w:space="1"/>
          <w:left w:val="none" w:color="000000" w:sz="2" w:space="4"/>
          <w:bottom w:val="none" w:color="000000" w:sz="2" w:space="1"/>
          <w:right w:val="none" w:color="000000" w:sz="2" w:space="4"/>
        </w:pBdr>
        <w:spacing w:line="384" w:lineRule="auto"/>
        <w:ind w:firstLine="400"/>
      </w:pPr>
      <w:r>
        <w:rPr/>
        <w:t>- 리뷰어: 텍스트 3편 이상(비평, 인터뷰, 소설, 시, 리뷰 등 학술/창작을 반영한 글)</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진행 일정 및 프로그램 구성</w:t>
      </w:r>
    </w:p>
    <w:p>
      <w:pPr>
        <w:pStyle w:val="2"/>
        <w:widowControl w:val="off"/>
        <w:pBdr>
          <w:top w:val="none" w:color="000000" w:sz="2" w:space="1"/>
          <w:left w:val="none" w:color="000000" w:sz="2" w:space="4"/>
          <w:bottom w:val="none" w:color="000000" w:sz="2" w:space="1"/>
          <w:right w:val="none" w:color="000000" w:sz="2" w:space="4"/>
        </w:pBdr>
        <w:spacing w:line="384" w:lineRule="auto"/>
      </w:pPr>
      <w:r>
        <w:rPr>
          <w:rFonts w:ascii="바탕"/>
        </w:rPr>
        <w:t>◦</w:t>
      </w:r>
      <w:r>
        <w:rPr/>
        <w:t xml:space="preserve"> 공모</w:t>
      </w:r>
    </w:p>
    <w:p>
      <w:pPr>
        <w:pStyle w:val="2"/>
        <w:widowControl w:val="off"/>
        <w:pBdr>
          <w:top w:val="none" w:color="000000" w:sz="2" w:space="1"/>
          <w:left w:val="none" w:color="000000" w:sz="2" w:space="4"/>
          <w:bottom w:val="none" w:color="000000" w:sz="2" w:space="1"/>
          <w:right w:val="none" w:color="000000" w:sz="2" w:space="4"/>
        </w:pBdr>
        <w:tabs>
          <w:tab w:val="left" w:leader="none" w:pos="6844"/>
        </w:tabs>
        <w:spacing w:line="384" w:lineRule="auto"/>
        <w:ind w:firstLine="200"/>
      </w:pPr>
      <w:r>
        <w:rPr/>
        <w:t>- 공모 접수: 2023년 3월 13일(월) - 3월 26일(일)(24:00까지)</w:t>
      </w:r>
      <w:r>
        <w:tab/>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서류 합격자 발표: 3월 31일(금) 이내 *선정자에 한해 이메일 통지</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최종심사(인터뷰, PT): 4월 04일(화)(예정)</w:t>
      </w:r>
    </w:p>
    <w:p>
      <w:pPr>
        <w:pStyle w:val="2"/>
        <w:widowControl w:val="off"/>
        <w:pBdr>
          <w:top w:val="none" w:color="000000" w:sz="2" w:space="1"/>
          <w:left w:val="none" w:color="000000" w:sz="2" w:space="4"/>
          <w:bottom w:val="none" w:color="000000" w:sz="2" w:space="1"/>
          <w:right w:val="none" w:color="000000" w:sz="2" w:space="4"/>
        </w:pBdr>
        <w:spacing w:line="384" w:lineRule="auto"/>
        <w:ind w:firstLine="200"/>
      </w:pPr>
      <w:r>
        <w:rPr/>
        <w:t>- 최종 선정자 발표: 4월 11일(화)(예정) *성북예술창작터&amp;성북문화재단 홈페이지 공지</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rFonts w:ascii="바탕"/>
        </w:rPr>
        <w:t>◦</w:t>
      </w:r>
      <w:r>
        <w:rPr/>
        <w:t xml:space="preserve"> </w:t>
      </w:r>
      <w:r>
        <w:rPr>
          <w:b/>
        </w:rPr>
        <w:t>2023 성북 N 작가공모 구성</w:t>
      </w:r>
    </w:p>
    <w:tbl>
      <w:tblPr>
        <w:tblpPr w:leftFromText="0" w:rightFromText="0" w:topFromText="0" w:bottomFromText="0" w:vertAnchor="text" w:horzAnchor="text" w:tblpX="110" w:tblpYSpec="top"/>
        <w:tblOverlap w:val="never"/>
        <w:tblW w:w="9711" w:type="dxa"/>
        <w:tblBorders>
          <w:top w:val="none" w:color="000000" w:sz="3"/>
          <w:left w:val="none" w:color="000000" w:sz="3"/>
          <w:bottom w:val="none" w:color="000000" w:sz="3"/>
          <w:right w:val="none" w:color="000000" w:sz="3"/>
        </w:tblBorders>
        <w:tblLayout w:type="fixed"/>
        <w:tblCellMar>
          <w:top w:w="28" w:type="dxa"/>
          <w:left w:w="102" w:type="dxa"/>
          <w:bottom w:w="28" w:type="dxa"/>
          <w:right w:w="102" w:type="dxa"/>
        </w:tblCellMar>
      </w:tblPr>
      <w:tblGrid>
        <w:gridCol w:w="1520"/>
        <w:gridCol w:w="261"/>
        <w:gridCol w:w="1902"/>
        <w:gridCol w:w="261"/>
        <w:gridCol w:w="1619"/>
        <w:gridCol w:w="261"/>
        <w:gridCol w:w="1902"/>
        <w:gridCol w:w="284"/>
        <w:gridCol w:w="1701"/>
      </w:tblGrid>
      <w:tr>
        <w:trPr>
          <w:trHeight w:val="628"/>
        </w:trPr>
        <w:tc>
          <w:tcPr>
            <w:tcW w:w="1520" w:type="dxa"/>
            <w:tcBorders>
              <w:top w:val="single" w:color="000000" w:sz="2"/>
              <w:left w:val="single" w:color="000000" w:sz="2"/>
              <w:bottom w:val="single" w:color="000000" w:sz="2"/>
              <w:right w:val="single" w:color="000000" w:sz="2"/>
            </w:tcBorders>
            <w:shd w:val="clear" w:fill="d5c9a2"/>
            <w:vAlign w:val="center"/>
          </w:tcPr>
          <w:p>
            <w:pPr>
              <w:pStyle w:val="2"/>
              <w:widowControl w:val="off"/>
              <w:pBdr>
                <w:top w:val="none" w:color="000000" w:sz="2" w:space="1"/>
                <w:left w:val="none" w:color="000000" w:sz="2" w:space="4"/>
                <w:bottom w:val="none" w:color="000000" w:sz="2" w:space="1"/>
                <w:right w:val="none" w:color="000000" w:sz="2" w:space="4"/>
              </w:pBdr>
              <w:jc w:val="center"/>
            </w:pPr>
            <w:r>
              <w:rPr>
                <w:b/>
              </w:rPr>
              <w:t>공모</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shd w:val="clear" w:fill="d5c9a2"/>
            <w:vAlign w:val="center"/>
          </w:tcPr>
          <w:p>
            <w:pPr>
              <w:pStyle w:val="2"/>
              <w:widowControl w:val="off"/>
              <w:pBdr>
                <w:top w:val="none" w:color="000000" w:sz="2" w:space="1"/>
                <w:left w:val="none" w:color="000000" w:sz="2" w:space="4"/>
                <w:bottom w:val="none" w:color="000000" w:sz="2" w:space="1"/>
                <w:right w:val="none" w:color="000000" w:sz="2" w:space="4"/>
              </w:pBdr>
              <w:jc w:val="center"/>
            </w:pPr>
            <w:r>
              <w:rPr>
                <w:b/>
              </w:rPr>
              <w:t>워크숍 프로그램</w:t>
            </w:r>
          </w:p>
          <w:p>
            <w:pPr>
              <w:pStyle w:val="2"/>
              <w:widowControl w:val="off"/>
              <w:pBdr>
                <w:top w:val="none" w:color="000000" w:sz="2" w:space="1"/>
                <w:left w:val="none" w:color="000000" w:sz="2" w:space="4"/>
                <w:bottom w:val="none" w:color="000000" w:sz="2" w:space="1"/>
                <w:right w:val="none" w:color="000000" w:sz="2" w:space="4"/>
              </w:pBdr>
              <w:jc w:val="center"/>
            </w:pPr>
            <w:r>
              <w:rPr>
                <w:b/>
              </w:rPr>
              <w:t>[N-NOW]</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619" w:type="dxa"/>
            <w:tcBorders>
              <w:top w:val="single" w:color="000000" w:sz="2"/>
              <w:left w:val="single" w:color="000000" w:sz="2"/>
              <w:bottom w:val="single" w:color="000000" w:sz="2"/>
              <w:right w:val="single" w:color="000000" w:sz="2"/>
            </w:tcBorders>
            <w:shd w:val="clear" w:fill="d5c9a2"/>
            <w:vAlign w:val="center"/>
          </w:tcPr>
          <w:p>
            <w:pPr>
              <w:pStyle w:val="2"/>
              <w:widowControl w:val="off"/>
              <w:pBdr>
                <w:top w:val="none" w:color="000000" w:sz="2" w:space="1"/>
                <w:left w:val="none" w:color="000000" w:sz="2" w:space="4"/>
                <w:bottom w:val="none" w:color="000000" w:sz="2" w:space="1"/>
                <w:right w:val="none" w:color="000000" w:sz="2" w:space="4"/>
              </w:pBdr>
              <w:jc w:val="center"/>
            </w:pPr>
            <w:r>
              <w:rPr>
                <w:b/>
              </w:rPr>
              <w:t xml:space="preserve">선정작가 전시 </w:t>
            </w:r>
          </w:p>
          <w:p>
            <w:pPr>
              <w:pStyle w:val="2"/>
              <w:widowControl w:val="off"/>
              <w:pBdr>
                <w:top w:val="none" w:color="000000" w:sz="2" w:space="1"/>
                <w:left w:val="none" w:color="000000" w:sz="2" w:space="4"/>
                <w:bottom w:val="none" w:color="000000" w:sz="2" w:space="1"/>
                <w:right w:val="none" w:color="000000" w:sz="2" w:space="4"/>
              </w:pBdr>
              <w:jc w:val="center"/>
            </w:pPr>
            <w:r>
              <w:rPr>
                <w:b/>
              </w:rPr>
              <w:t>[N-NEXT]</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shd w:val="clear" w:fill="d5c9a2"/>
            <w:vAlign w:val="center"/>
          </w:tcPr>
          <w:p>
            <w:pPr>
              <w:pStyle w:val="2"/>
              <w:widowControl w:val="off"/>
              <w:pBdr>
                <w:top w:val="none" w:color="000000" w:sz="2" w:space="1"/>
                <w:left w:val="none" w:color="000000" w:sz="2" w:space="4"/>
                <w:bottom w:val="none" w:color="000000" w:sz="2" w:space="1"/>
                <w:right w:val="none" w:color="000000" w:sz="2" w:space="4"/>
              </w:pBdr>
              <w:jc w:val="center"/>
            </w:pPr>
            <w:r>
              <w:rPr>
                <w:b/>
                <w:sz w:val="16"/>
              </w:rPr>
              <w:t>공간매칭 협력프로젝트</w:t>
            </w:r>
          </w:p>
          <w:p>
            <w:pPr>
              <w:pStyle w:val="2"/>
              <w:widowControl w:val="off"/>
              <w:pBdr>
                <w:top w:val="none" w:color="000000" w:sz="2" w:space="1"/>
                <w:left w:val="none" w:color="000000" w:sz="2" w:space="4"/>
                <w:bottom w:val="none" w:color="000000" w:sz="2" w:space="1"/>
                <w:right w:val="none" w:color="000000" w:sz="2" w:space="4"/>
              </w:pBdr>
              <w:jc w:val="center"/>
            </w:pPr>
            <w:r>
              <w:rPr>
                <w:b/>
              </w:rPr>
              <w:t>[N-Networking]</w:t>
            </w:r>
          </w:p>
        </w:tc>
        <w:tc>
          <w:tcPr>
            <w:tcW w:w="284" w:type="dxa"/>
            <w:vMerge w:val="restart"/>
            <w:tcBorders>
              <w:top w:val="none" w:color="000000" w:sz="2"/>
              <w:left w:val="single" w:color="000000" w:sz="2"/>
              <w:bottom w:val="none" w:color="000000" w:sz="2"/>
              <w:right w:val="single" w:color="000000" w:sz="2"/>
            </w:tcBorders>
            <w:vAlign w:val="top"/>
          </w:tcPr>
          <w:p>
            <w:pPr>
              <w:pStyle w:val="1"/>
              <w:widowControl w:val="off"/>
              <w:pBdr>
                <w:top w:val="none" w:color="000000" w:sz="2" w:space="1"/>
                <w:left w:val="none" w:color="000000" w:sz="2" w:space="4"/>
                <w:bottom w:val="none" w:color="000000" w:sz="2" w:space="1"/>
                <w:right w:val="none" w:color="000000" w:sz="2" w:space="4"/>
              </w:pBdr>
            </w:pPr>
            <w:r>
              <w:rPr>
                <w:b/>
                <w:sz w:val="16"/>
              </w:rPr>
              <w:t xml:space="preserve"> </w:t>
            </w:r>
          </w:p>
        </w:tc>
        <w:tc>
          <w:tcPr>
            <w:tcW w:w="1701" w:type="dxa"/>
            <w:tcBorders>
              <w:top w:val="single" w:color="000000" w:sz="2"/>
              <w:left w:val="single" w:color="000000" w:sz="2"/>
              <w:bottom w:val="single" w:color="000000" w:sz="2"/>
              <w:right w:val="single" w:color="000000" w:sz="2"/>
            </w:tcBorders>
            <w:shd w:val="clear" w:fill="d5c9a2"/>
            <w:vAlign w:val="bottom"/>
          </w:tcPr>
          <w:p>
            <w:pPr>
              <w:pStyle w:val="1"/>
              <w:widowControl w:val="off"/>
              <w:pBdr>
                <w:top w:val="none" w:color="000000" w:sz="2" w:space="1"/>
                <w:left w:val="none" w:color="000000" w:sz="2" w:space="4"/>
                <w:bottom w:val="none" w:color="000000" w:sz="2" w:space="1"/>
                <w:right w:val="none" w:color="000000" w:sz="2" w:space="4"/>
              </w:pBdr>
              <w:ind w:firstLine="400"/>
            </w:pPr>
            <w:r>
              <w:rPr>
                <w:b/>
              </w:rPr>
              <w:t>연구/회고</w:t>
            </w:r>
            <w:r>
              <w:rPr>
                <w:b/>
                <w:sz w:val="16"/>
              </w:rPr>
              <w:t xml:space="preserve"> </w:t>
            </w:r>
          </w:p>
        </w:tc>
      </w:tr>
      <w:tr>
        <w:trPr>
          <w:trHeight w:val="1142"/>
        </w:trPr>
        <w:tc>
          <w:tcPr>
            <w:tcW w:w="1520"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13"/>
                <w:sz w:val="18"/>
              </w:rPr>
              <w:t>접수: 3</w:t>
            </w:r>
            <w:r>
              <w:rPr>
                <w:spacing w:val="-22"/>
                <w:sz w:val="18"/>
              </w:rPr>
              <w:t>. 13. - 3. 26.</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13"/>
                <w:sz w:val="18"/>
              </w:rPr>
              <w:t>심사&amp;선정: 3-4월</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4-8월</w:t>
            </w: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성북예술창작터</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619"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8-11월</w:t>
            </w: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성북예술창작터</w:t>
            </w:r>
          </w:p>
          <w:p>
            <w:pPr>
              <w:pStyle w:val="2"/>
              <w:widowControl w:val="off"/>
              <w:spacing w:line="288" w:lineRule="auto"/>
              <w:jc w:val="center"/>
            </w:pPr>
            <w:r>
              <w:rPr>
                <w:sz w:val="20"/>
              </w:rPr>
              <w:t>*NW project</w:t>
            </w:r>
          </w:p>
        </w:tc>
        <w:tc>
          <w:tcPr>
            <w:tcW w:w="261" w:type="dxa"/>
            <w:tcBorders>
              <w:top w:val="none" w:color="000000" w:sz="2"/>
              <w:left w:val="single" w:color="000000" w:sz="2"/>
              <w:bottom w:val="non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2023.8.~2023.12.</w:t>
            </w: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t>협력공간</w:t>
            </w:r>
          </w:p>
        </w:tc>
        <w:tc>
          <w:tcPr>
            <w:tcW w:w="284" w:type="dxa"/>
            <w:vMerge/>
            <w:tcBorders>
              <w:top w:val="none" w:color="000000" w:sz="2"/>
              <w:left w:val="single" w:color="000000" w:sz="2"/>
              <w:bottom w:val="none" w:color="000000" w:sz="2"/>
              <w:right w:val="single" w:color="000000" w:sz="2"/>
            </w:tcBorders>
          </w:tcPr>
          <w:p/>
        </w:tc>
        <w:tc>
          <w:tcPr>
            <w:tcW w:w="1701" w:type="dxa"/>
            <w:tcBorders>
              <w:top w:val="single" w:color="000000" w:sz="2"/>
              <w:left w:val="single" w:color="000000" w:sz="2"/>
              <w:bottom w:val="single" w:color="000000" w:sz="2"/>
              <w:right w:val="single" w:color="000000" w:sz="2"/>
            </w:tcBorders>
            <w:vAlign w:val="top"/>
          </w:tcPr>
          <w:p>
            <w:pPr>
              <w:pStyle w:val="2"/>
              <w:widowControl w:val="off"/>
              <w:pBdr>
                <w:top w:val="none" w:color="000000" w:sz="2" w:space="1"/>
                <w:left w:val="none" w:color="000000" w:sz="2" w:space="4"/>
                <w:bottom w:val="none" w:color="000000" w:sz="2" w:space="1"/>
                <w:right w:val="none" w:color="000000" w:sz="2" w:space="4"/>
              </w:pBdr>
              <w:spacing w:line="288" w:lineRule="auto"/>
              <w:jc w:val="center"/>
            </w:pP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sz w:val="18"/>
              </w:rPr>
              <w:t>12월</w:t>
            </w: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r>
              <w:rPr>
                <w:spacing w:val="-18"/>
                <w:sz w:val="18"/>
              </w:rPr>
              <w:t>성북예술창작터</w:t>
            </w:r>
          </w:p>
          <w:p>
            <w:pPr>
              <w:pStyle w:val="2"/>
              <w:widowControl w:val="off"/>
              <w:pBdr>
                <w:top w:val="none" w:color="000000" w:sz="2" w:space="1"/>
                <w:left w:val="none" w:color="000000" w:sz="2" w:space="4"/>
                <w:bottom w:val="none" w:color="000000" w:sz="2" w:space="1"/>
                <w:right w:val="none" w:color="000000" w:sz="2" w:space="4"/>
              </w:pBdr>
              <w:spacing w:line="288" w:lineRule="auto"/>
              <w:jc w:val="center"/>
            </w:pPr>
          </w:p>
        </w:tc>
      </w:tr>
      <w:tr>
        <w:trPr>
          <w:trHeight w:val="1461"/>
        </w:trPr>
        <w:tc>
          <w:tcPr>
            <w:tcW w:w="1520"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wordWrap w:val="1"/>
              <w:jc w:val="center"/>
            </w:pP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2"/>
                <w:sz w:val="18"/>
              </w:rPr>
              <w:t>작가/리뷰어선정</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z w:val="18"/>
              </w:rPr>
              <w:t>(각 2인/팀)</w:t>
            </w:r>
          </w:p>
        </w:tc>
        <w:tc>
          <w:tcPr>
            <w:tcW w:w="261" w:type="dxa"/>
            <w:tcBorders>
              <w:top w:val="none" w:color="000000" w:sz="2"/>
              <w:left w:val="single" w:color="000000" w:sz="2"/>
              <w:bottom w:val="singl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9"/>
                <w:sz w:val="18"/>
              </w:rPr>
              <w:t>오리엔테이션</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9"/>
                <w:sz w:val="18"/>
              </w:rPr>
              <w:t>작품연구 워크숍</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pacing w:val="-9"/>
                <w:sz w:val="18"/>
              </w:rPr>
              <w:t>심층토크</w:t>
            </w:r>
          </w:p>
        </w:tc>
        <w:tc>
          <w:tcPr>
            <w:tcW w:w="261" w:type="dxa"/>
            <w:tcBorders>
              <w:top w:val="none" w:color="000000" w:sz="2"/>
              <w:left w:val="single" w:color="000000" w:sz="2"/>
              <w:bottom w:val="singl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619"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spacing w:line="288" w:lineRule="auto"/>
            </w:pP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z w:val="18"/>
              </w:rPr>
              <w:t>성북예술창작터  (1,2층 전시장)</w:t>
            </w:r>
          </w:p>
          <w:p>
            <w:pPr>
              <w:pStyle w:val="2"/>
              <w:widowControl w:val="off"/>
              <w:pBdr>
                <w:top w:val="none" w:color="000000" w:sz="2" w:space="1"/>
                <w:left w:val="none" w:color="000000" w:sz="2" w:space="4"/>
                <w:bottom w:val="none" w:color="000000" w:sz="2" w:space="1"/>
                <w:right w:val="none" w:color="000000" w:sz="2" w:space="4"/>
              </w:pBdr>
            </w:pPr>
          </w:p>
        </w:tc>
        <w:tc>
          <w:tcPr>
            <w:tcW w:w="261" w:type="dxa"/>
            <w:tcBorders>
              <w:top w:val="none" w:color="000000" w:sz="2"/>
              <w:left w:val="single" w:color="000000" w:sz="2"/>
              <w:bottom w:val="single" w:color="000000" w:sz="2"/>
              <w:right w:val="single" w:color="000000" w:sz="2"/>
            </w:tcBorders>
            <w:vAlign w:val="center"/>
          </w:tcPr>
          <w:p>
            <w:pPr>
              <w:pStyle w:val="0"/>
              <w:widowControl w:val="off"/>
              <w:pBdr>
                <w:top w:val="none" w:color="000000" w:sz="2" w:space="1"/>
                <w:left w:val="none" w:color="000000" w:sz="2" w:space="4"/>
                <w:bottom w:val="none" w:color="000000" w:sz="2" w:space="1"/>
                <w:right w:val="none" w:color="000000" w:sz="2" w:space="4"/>
              </w:pBdr>
            </w:pPr>
          </w:p>
        </w:tc>
        <w:tc>
          <w:tcPr>
            <w:tcW w:w="1902" w:type="dxa"/>
            <w:tcBorders>
              <w:top w:val="single" w:color="000000" w:sz="2"/>
              <w:left w:val="single" w:color="000000" w:sz="2"/>
              <w:bottom w:val="single" w:color="000000" w:sz="2"/>
              <w:right w:val="single" w:color="000000" w:sz="2"/>
            </w:tcBorders>
            <w:vAlign w:val="center"/>
          </w:tcPr>
          <w:p>
            <w:pPr>
              <w:pStyle w:val="2"/>
              <w:widowControl w:val="off"/>
              <w:pBdr>
                <w:top w:val="none" w:color="000000" w:sz="2" w:space="1"/>
                <w:left w:val="none" w:color="000000" w:sz="2" w:space="4"/>
                <w:bottom w:val="none" w:color="000000" w:sz="2" w:space="1"/>
                <w:right w:val="none" w:color="000000" w:sz="2" w:space="4"/>
              </w:pBdr>
              <w:wordWrap w:val="1"/>
              <w:spacing w:line="288" w:lineRule="auto"/>
              <w:jc w:val="center"/>
            </w:pP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z w:val="18"/>
              </w:rPr>
              <w:t>매칭프로그램 기획</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z w:val="18"/>
              </w:rPr>
              <w:t>연계전시</w:t>
            </w:r>
          </w:p>
          <w:p>
            <w:pPr>
              <w:pStyle w:val="2"/>
              <w:widowControl w:val="off"/>
              <w:pBdr>
                <w:top w:val="none" w:color="000000" w:sz="2" w:space="1"/>
                <w:left w:val="none" w:color="000000" w:sz="2" w:space="4"/>
                <w:bottom w:val="none" w:color="000000" w:sz="2" w:space="1"/>
                <w:right w:val="none" w:color="000000" w:sz="2" w:space="4"/>
              </w:pBdr>
              <w:wordWrap w:val="1"/>
              <w:spacing w:line="288" w:lineRule="auto"/>
              <w:jc w:val="left"/>
            </w:pPr>
            <w:r>
              <w:rPr>
                <w:sz w:val="18"/>
              </w:rPr>
              <w:t>토크</w:t>
            </w:r>
          </w:p>
        </w:tc>
        <w:tc>
          <w:tcPr>
            <w:tcW w:w="284" w:type="dxa"/>
            <w:vMerge/>
            <w:tcBorders>
              <w:top w:val="none" w:color="000000" w:sz="2"/>
              <w:left w:val="single" w:color="000000" w:sz="2"/>
              <w:bottom w:val="none" w:color="000000" w:sz="2"/>
              <w:right w:val="single" w:color="000000" w:sz="2"/>
            </w:tcBorders>
          </w:tcPr>
          <w:p/>
        </w:tc>
        <w:tc>
          <w:tcPr>
            <w:tcW w:w="1701" w:type="dxa"/>
            <w:tcBorders>
              <w:top w:val="single" w:color="000000" w:sz="2"/>
              <w:left w:val="single" w:color="000000" w:sz="2"/>
              <w:bottom w:val="single" w:color="000000" w:sz="2"/>
              <w:right w:val="single" w:color="000000" w:sz="2"/>
            </w:tcBorders>
            <w:vAlign w:val="top"/>
          </w:tcPr>
          <w:p>
            <w:pPr>
              <w:pStyle w:val="2"/>
              <w:widowControl w:val="off"/>
              <w:pBdr>
                <w:top w:val="none" w:color="000000" w:sz="2" w:space="1"/>
                <w:left w:val="none" w:color="000000" w:sz="2" w:space="4"/>
                <w:bottom w:val="none" w:color="000000" w:sz="2" w:space="1"/>
                <w:right w:val="none" w:color="000000" w:sz="2" w:space="4"/>
              </w:pBdr>
            </w:pPr>
          </w:p>
          <w:p>
            <w:pPr>
              <w:pStyle w:val="2"/>
              <w:widowControl w:val="off"/>
              <w:pBdr>
                <w:top w:val="none" w:color="000000" w:sz="2" w:space="1"/>
                <w:left w:val="none" w:color="000000" w:sz="2" w:space="4"/>
                <w:bottom w:val="none" w:color="000000" w:sz="2" w:space="1"/>
                <w:right w:val="none" w:color="000000" w:sz="2" w:space="4"/>
              </w:pBdr>
              <w:spacing w:line="288" w:lineRule="auto"/>
            </w:pPr>
            <w:r>
              <w:rPr>
                <w:sz w:val="18"/>
              </w:rPr>
              <w:t>도록/연구집 발간</w:t>
            </w:r>
          </w:p>
          <w:p>
            <w:pPr>
              <w:pStyle w:val="2"/>
              <w:widowControl w:val="off"/>
              <w:pBdr>
                <w:top w:val="none" w:color="000000" w:sz="2" w:space="1"/>
                <w:left w:val="none" w:color="000000" w:sz="2" w:space="4"/>
                <w:bottom w:val="none" w:color="000000" w:sz="2" w:space="1"/>
                <w:right w:val="none" w:color="000000" w:sz="2" w:space="4"/>
              </w:pBdr>
              <w:spacing w:line="288" w:lineRule="auto"/>
            </w:pPr>
            <w:r>
              <w:rPr>
                <w:sz w:val="18"/>
              </w:rPr>
              <w:t>전시 철수</w:t>
            </w:r>
          </w:p>
        </w:tc>
      </w:tr>
    </w:tbl>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spacing w:val="-4"/>
          <w:sz w:val="18"/>
        </w:rPr>
        <w:t>* 상기 일정 및 세부프로그램은 일부 변동될 수 있습니다.</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2"/>
        <w:widowControl w:val="off"/>
        <w:pBdr>
          <w:top w:val="none" w:color="000000" w:sz="2" w:space="1"/>
          <w:left w:val="none" w:color="000000" w:sz="2" w:space="4"/>
          <w:bottom w:val="none" w:color="000000" w:sz="2" w:space="1"/>
          <w:right w:val="none" w:color="000000" w:sz="2" w:space="4"/>
        </w:pBdr>
        <w:spacing w:line="384" w:lineRule="auto"/>
      </w:pPr>
      <w:r>
        <w:rPr/>
        <w:t>■</w:t>
      </w:r>
      <w:r>
        <w:rPr/>
        <w:t xml:space="preserve"> 신청 방법</w:t>
      </w:r>
    </w:p>
    <w:p>
      <w:pPr>
        <w:pStyle w:val="2"/>
        <w:widowControl w:val="off"/>
        <w:pBdr>
          <w:top w:val="none" w:color="000000" w:sz="2" w:space="1"/>
          <w:left w:val="none" w:color="000000" w:sz="2" w:space="4"/>
          <w:bottom w:val="none" w:color="000000" w:sz="2" w:space="1"/>
          <w:right w:val="none" w:color="000000" w:sz="2" w:space="4"/>
        </w:pBdr>
        <w:spacing w:line="384" w:lineRule="auto"/>
      </w:pPr>
      <w:r>
        <w:rPr>
          <w:u w:val="single"/>
        </w:rPr>
        <w:t>온라인 접수</w:t>
      </w:r>
    </w:p>
    <w:p>
      <w:pPr>
        <w:pStyle w:val="2"/>
        <w:widowControl w:val="off"/>
        <w:pBdr>
          <w:top w:val="none" w:color="000000" w:sz="2" w:space="1"/>
          <w:left w:val="none" w:color="000000" w:sz="2" w:space="4"/>
          <w:bottom w:val="none" w:color="000000" w:sz="2" w:space="1"/>
          <w:right w:val="none" w:color="000000" w:sz="2" w:space="4"/>
        </w:pBdr>
        <w:spacing w:line="384" w:lineRule="auto"/>
      </w:pPr>
      <w:r>
        <w:rPr/>
        <w:t>- 공모신청서는 반드시 성북예술창작터 홈페이지(https://sma.sbculture.or.kr/youngartspace/)에서 다운로드 후 작성</w:t>
      </w:r>
    </w:p>
    <w:p>
      <w:pPr>
        <w:pStyle w:val="2"/>
        <w:widowControl w:val="off"/>
        <w:pBdr>
          <w:top w:val="none" w:color="000000" w:sz="2" w:space="1"/>
          <w:left w:val="none" w:color="000000" w:sz="2" w:space="4"/>
          <w:bottom w:val="none" w:color="000000" w:sz="2" w:space="1"/>
          <w:right w:val="none" w:color="000000" w:sz="2" w:space="4"/>
        </w:pBdr>
        <w:spacing w:line="384" w:lineRule="auto"/>
      </w:pPr>
      <w:r>
        <w:rPr/>
        <w:t>- 다른 제출서류들과 함께 이메일 접수(</w:t>
      </w:r>
      <w:hyperlink w:history="1" r:id="rId1">
        <w:r>
          <w:rPr>
            <w:w w:val="95"/>
          </w:rPr>
          <w:t>SeongbukYoungArtSpace@gmail.com</w:t>
        </w:r>
      </w:hyperlink>
      <w:r>
        <w:rPr/>
        <w:t>) *시간 엄수</w:t>
      </w:r>
    </w:p>
    <w:p>
      <w:pPr>
        <w:pStyle w:val="2"/>
        <w:widowControl w:val="off"/>
        <w:pBdr>
          <w:top w:val="none" w:color="000000" w:sz="2" w:space="1"/>
          <w:left w:val="none" w:color="000000" w:sz="2" w:space="4"/>
          <w:bottom w:val="none" w:color="000000" w:sz="2" w:space="1"/>
          <w:right w:val="none" w:color="000000" w:sz="2" w:space="4"/>
        </w:pBdr>
        <w:spacing w:line="384" w:lineRule="auto"/>
      </w:pPr>
      <w:r>
        <w:rPr/>
        <w:t>- 접수 시 메일 제목 [2023 성북N작가공모_지원분야(N작가/NW작가/리뷰어)_신청자명] 기재</w:t>
      </w:r>
    </w:p>
    <w:p>
      <w:pPr>
        <w:pStyle w:val="2"/>
        <w:widowControl w:val="off"/>
        <w:pBdr>
          <w:top w:val="none" w:color="000000" w:sz="2" w:space="1"/>
          <w:left w:val="none" w:color="000000" w:sz="2" w:space="4"/>
          <w:bottom w:val="none" w:color="000000" w:sz="2" w:space="1"/>
          <w:right w:val="none" w:color="000000" w:sz="2" w:space="4"/>
        </w:pBdr>
        <w:spacing w:line="384" w:lineRule="auto"/>
      </w:pPr>
    </w:p>
    <w:p>
      <w:pPr>
        <w:pStyle w:val="0"/>
        <w:widowControl w:val="off"/>
        <w:pBdr>
          <w:top w:val="none" w:color="000000" w:sz="2" w:space="1"/>
          <w:left w:val="none" w:color="000000" w:sz="2" w:space="4"/>
          <w:bottom w:val="none" w:color="000000" w:sz="2" w:space="1"/>
          <w:right w:val="none" w:color="000000" w:sz="2" w:space="4"/>
        </w:pBdr>
      </w:pPr>
      <w:r>
        <w:rPr>
          <w:rFonts w:ascii="맑은 고딕"/>
        </w:rPr>
        <w:t>■</w:t>
      </w:r>
      <w:r>
        <w:rPr/>
        <w:t xml:space="preserve"> 문의 </w:t>
      </w:r>
      <w:r>
        <w:rPr>
          <w:rFonts w:ascii="맑은 고딕"/>
        </w:rPr>
        <w:t>02-6906-3172,</w:t>
      </w:r>
      <w:r>
        <w:rPr/>
        <w:t xml:space="preserve"> </w:t>
      </w:r>
      <w:r>
        <w:rPr>
          <w:rFonts w:ascii="맑은 고딕"/>
          <w:color w:val="0000ff"/>
          <w:w w:val="95"/>
          <w:u w:val="single" w:color="0000ff"/>
        </w:rPr>
        <w:t>shownny@sbculture.or.kr</w:t>
      </w:r>
    </w:p>
    <w:sectPr>
      <w:footnotePr>
        <w:numFmt w:val="decimal"/>
        <w:numRestart w:val="continuous"/>
      </w:footnotePr>
      <w:endnotePr>
        <w:pos w:val="docEnd"/>
        <w:numFmt w:val="decimal"/>
        <w:numRestart w:val="continuous"/>
      </w:endnotePr>
      <w:pgSz w:w="11906" w:h="16838"/>
      <w:pgMar w:top="567" w:right="567" w:bottom="567" w:left="567" w:header="567" w:footer="567"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4">
    <w:multiLevelType w:val="multilevel"/>
    <w:lvl w:ilvl="0">
      <w:start w:val="1"/>
      <w:numFmt w:val="decimal"/>
      <w:suff w:val="space"/>
      <w:lvlText w:val="%1."/>
      <w:lvlJc w:val="left"/>
      <w:pStyle w:val="4"/>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pStyle w:val="5"/>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6"/>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7"/>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8"/>
    </w:lvl>
    <w:lvl w:ilvl="5">
      <w:start w:val="1"/>
      <w:numFmt w:val="ganada"/>
      <w:suff w:val="space"/>
      <w:lvlText w:val="(%6)"/>
      <w:lvlJc w:val="left"/>
    </w:lvl>
    <w:lvl w:ilvl="6">
      <w:start w:val="1"/>
      <w:numFmt w:val="decimalEnclosedCircle"/>
      <w:suff w:val="space"/>
      <w:lvlText w:val="%7"/>
      <w:lvlJc w:val="left"/>
    </w:lvl>
  </w:abstractNum>
  <w:abstractNum w:abstractNumId="209">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9"/>
    </w:lvl>
    <w:lvl w:ilvl="6">
      <w:start w:val="1"/>
      <w:numFmt w:val="decimalEnclosedCircle"/>
      <w:suff w:val="space"/>
      <w:lvlText w:val="%7"/>
      <w:lvlJc w:val="left"/>
    </w:lvl>
  </w:abstractNum>
  <w:abstractNum w:abstractNumId="210">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10"/>
    </w:lvl>
  </w:abstract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9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1"/>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rPr>
  </w:style>
  <w:style w:type="paragraph" w:styleId="1">
    <w:name w:val="MS바탕글"/>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200" w:line="268" w:lineRule="auto"/>
      <w:ind w:left="0" w:right="0" w:firstLine="0"/>
      <w:jc w:val="both"/>
      <w:textAlignment w:val="baseline"/>
    </w:pPr>
    <w:rPr>
      <w:rFonts w:ascii="맑은 고딕" w:eastAsia="맑은 고딕"/>
      <w:color w:val="000000"/>
      <w:sz w:val="20"/>
    </w:rPr>
  </w:style>
  <w:style w:type="paragraph" w:styleId="2">
    <w:name w:val="MsoNoSpacing"/>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240" w:lineRule="auto"/>
      <w:ind w:left="0" w:right="0" w:firstLine="0"/>
      <w:jc w:val="both"/>
      <w:textAlignment w:val="baseline"/>
    </w:pPr>
    <w:rPr>
      <w:rFonts w:ascii="맑은 고딕" w:eastAsia="맑은 고딕"/>
      <w:color w:val="000000"/>
      <w:sz w:val="20"/>
    </w:rPr>
  </w:style>
  <w:style w:type="paragraph" w:styleId="3">
    <w:name w:val="각주"/>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rPr>
  </w:style>
  <w:style w:type="paragraph" w:styleId="4">
    <w:name w:val="개요 1"/>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numPr>
        <w:numId w:val="204"/>
        <w:ilvl w:val="0"/>
      </w:numPr>
    </w:pPr>
    <w:rPr>
      <w:rFonts w:ascii="함초롬바탕" w:eastAsia="함초롬바탕"/>
      <w:color w:val="000000"/>
      <w:sz w:val="20"/>
    </w:rPr>
  </w:style>
  <w:style w:type="paragraph" w:styleId="5">
    <w:name w:val="개요 2"/>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numPr>
        <w:numId w:val="205"/>
        <w:ilvl w:val="1"/>
      </w:numPr>
    </w:pPr>
    <w:rPr>
      <w:rFonts w:ascii="함초롬바탕" w:eastAsia="함초롬바탕"/>
      <w:color w:val="000000"/>
      <w:sz w:val="20"/>
    </w:rPr>
  </w:style>
  <w:style w:type="paragraph" w:styleId="6">
    <w:name w:val="개요 3"/>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numPr>
        <w:numId w:val="206"/>
        <w:ilvl w:val="2"/>
      </w:numPr>
    </w:pPr>
    <w:rPr>
      <w:rFonts w:ascii="함초롬바탕" w:eastAsia="함초롬바탕"/>
      <w:color w:val="000000"/>
      <w:sz w:val="20"/>
    </w:rPr>
  </w:style>
  <w:style w:type="paragraph" w:styleId="7">
    <w:name w:val="개요 4"/>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numPr>
        <w:numId w:val="207"/>
        <w:ilvl w:val="3"/>
      </w:numPr>
    </w:pPr>
    <w:rPr>
      <w:rFonts w:ascii="함초롬바탕" w:eastAsia="함초롬바탕"/>
      <w:color w:val="000000"/>
      <w:sz w:val="20"/>
    </w:rPr>
  </w:style>
  <w:style w:type="paragraph" w:styleId="8">
    <w:name w:val="개요 5"/>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numPr>
        <w:numId w:val="208"/>
        <w:ilvl w:val="4"/>
      </w:numPr>
    </w:pPr>
    <w:rPr>
      <w:rFonts w:ascii="함초롬바탕" w:eastAsia="함초롬바탕"/>
      <w:color w:val="000000"/>
      <w:sz w:val="20"/>
    </w:rPr>
  </w:style>
  <w:style w:type="paragraph" w:styleId="9">
    <w:name w:val="개요 6"/>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numPr>
        <w:numId w:val="209"/>
        <w:ilvl w:val="5"/>
      </w:numPr>
    </w:pPr>
    <w:rPr>
      <w:rFonts w:ascii="함초롬바탕" w:eastAsia="함초롬바탕"/>
      <w:color w:val="000000"/>
      <w:sz w:val="20"/>
    </w:rPr>
  </w:style>
  <w:style w:type="paragraph" w:styleId="10">
    <w:name w:val="개요 7"/>
    <w:uiPriority w:val="1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numPr>
        <w:numId w:val="210"/>
        <w:ilvl w:val="6"/>
      </w:numPr>
    </w:pPr>
    <w:rPr>
      <w:rFonts w:ascii="함초롬바탕" w:eastAsia="함초롬바탕"/>
      <w:color w:val="000000"/>
      <w:sz w:val="20"/>
    </w:rPr>
  </w:style>
  <w:style w:type="paragraph" w:styleId="11">
    <w:name w:val="머리말"/>
    <w:uiPriority w:val="11"/>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rPr>
  </w:style>
  <w:style w:type="paragraph" w:styleId="12">
    <w:name w:val="메모"/>
    <w:uiPriority w:val="12"/>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rPr>
  </w:style>
  <w:style w:type="paragraph" w:styleId="13">
    <w:name w:val="미주"/>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rPr>
  </w:style>
  <w:style w:type="paragraph" w:styleId="14">
    <w:name w:val="본문"/>
    <w:uiPriority w:val="1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rPr>
  </w:style>
  <w:style w:type="paragraph" w:styleId="15">
    <w:name w:val="쪽 번호"/>
    <w:uiPriority w:val="1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돋움" w:eastAsia="함초롬돋움"/>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hyperlink" Target="mailto:SeongbukYoungArtSpace@gmail.com" TargetMode="Externa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2017 ‘성북예술동</dc:title>
  <dc:creator>직원</dc:creator>
  <cp:lastModifiedBy>user</cp:lastModifiedBy>
  <dcterms:created xsi:type="dcterms:W3CDTF">2018-01-03T01:48:17.307</dcterms:created>
  <dcterms:modified xsi:type="dcterms:W3CDTF">2023-03-07T15:08:41.838</dcterms:modified>
</cp:coreProperties>
</file>